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D0AC" w14:textId="5A38BF87" w:rsidR="00875888" w:rsidRPr="006B59E1" w:rsidRDefault="00875888" w:rsidP="00875888">
      <w:pPr>
        <w:pStyle w:val="a3"/>
        <w:jc w:val="left"/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</w:pPr>
      <w:r w:rsidRPr="006B59E1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71A8BED4" wp14:editId="73C67F42">
            <wp:simplePos x="0" y="0"/>
            <wp:positionH relativeFrom="page">
              <wp:align>left</wp:align>
            </wp:positionH>
            <wp:positionV relativeFrom="margin">
              <wp:posOffset>-407035</wp:posOffset>
            </wp:positionV>
            <wp:extent cx="7559040" cy="10692130"/>
            <wp:effectExtent l="0" t="0" r="3810" b="0"/>
            <wp:wrapNone/>
            <wp:docPr id="1" name="תמונה 1" descr="nesher_yahad_da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sher_yahad_daf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07E2B" w14:textId="77777777" w:rsidR="00875888" w:rsidRPr="006B59E1" w:rsidRDefault="00875888" w:rsidP="00875888">
      <w:pPr>
        <w:pStyle w:val="a3"/>
        <w:jc w:val="left"/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</w:pPr>
    </w:p>
    <w:p w14:paraId="7163C037" w14:textId="77777777" w:rsidR="00875888" w:rsidRPr="006B59E1" w:rsidRDefault="00875888" w:rsidP="0082752C">
      <w:pPr>
        <w:pStyle w:val="a3"/>
        <w:rPr>
          <w:rFonts w:asciiTheme="minorHAnsi" w:hAnsiTheme="minorHAnsi" w:cstheme="minorHAnsi"/>
          <w:b/>
          <w:bCs/>
          <w:i w:val="0"/>
          <w:iCs w:val="0"/>
          <w:sz w:val="36"/>
          <w:szCs w:val="36"/>
        </w:rPr>
      </w:pPr>
    </w:p>
    <w:p w14:paraId="320A8515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8A03711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156D749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מדיניות פרטיות – אתר האינטרנט</w:t>
      </w:r>
    </w:p>
    <w:p w14:paraId="231F5659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440475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מרכז תרבות וספורט (לנוער ומבוגרים) יחד מרכזים קהילתיים נשר</w:t>
      </w:r>
    </w:p>
    <w:p w14:paraId="30FE62A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A1B460F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1. מבוא</w:t>
      </w:r>
    </w:p>
    <w:p w14:paraId="735B796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174E2B7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מרכז תרבות וספורט (לנוער ומבוגרים) בנשר בע"מ (להלן: “החברה” או “המתנ"ס”) מכבד את פרטיות המשתמשים באתרי האינטרנט שבניהולו ורואה חשיבות רבה בשמירה על מידע אישי.</w:t>
      </w:r>
    </w:p>
    <w:p w14:paraId="2CE6E24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0839A6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מסמך זה מפרט את האופן שבו נאסף, נשמר, מעובד ומועבר מידע אישי, וכן את זכויותיך.</w:t>
      </w:r>
    </w:p>
    <w:p w14:paraId="43C74EB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024830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השימוש באתר מהווה הסכמה לתנאים המפורטים במדיניות זו, ככל שהדבר מותר לפי דין.</w:t>
      </w:r>
    </w:p>
    <w:p w14:paraId="23C35945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1844689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2. זהות הגורם האחראי על המידע</w:t>
      </w:r>
    </w:p>
    <w:p w14:paraId="136DF98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D0A3CC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בעל המאגר: יחד מרכזים קהילתיים נשר</w:t>
      </w:r>
    </w:p>
    <w:p w14:paraId="0CCA99D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כתובת: דרך השלום 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 xml:space="preserve">26, </w:t>
      </w: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נשר</w:t>
      </w:r>
    </w:p>
    <w:p w14:paraId="537D07E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דוא"ל: </w:t>
      </w:r>
      <w:hyperlink r:id="rId8" w:history="1">
        <w:r w:rsidRPr="006B59E1">
          <w:rPr>
            <w:rFonts w:ascii="David" w:hAnsi="David" w:cs="David"/>
            <w:kern w:val="2"/>
            <w:sz w:val="24"/>
            <w:szCs w:val="24"/>
            <w:u w:val="single"/>
            <w:lang w:eastAsia="en-US"/>
          </w:rPr>
          <w:t>nesher@matnasim.org.il</w:t>
        </w:r>
      </w:hyperlink>
      <w:r w:rsidRPr="006B59E1">
        <w:rPr>
          <w:rFonts w:ascii="David" w:hAnsi="David" w:cs="David"/>
          <w:kern w:val="2"/>
          <w:sz w:val="24"/>
          <w:szCs w:val="24"/>
          <w:lang w:eastAsia="en-US"/>
        </w:rPr>
        <w:t xml:space="preserve"> </w:t>
      </w:r>
    </w:p>
    <w:p w14:paraId="7EA4FC3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אחראי פרטיות/פניות הציבור: לירון </w:t>
      </w:r>
      <w:proofErr w:type="spellStart"/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גרידינגר</w:t>
      </w:r>
      <w:proofErr w:type="spellEnd"/>
    </w:p>
    <w:p w14:paraId="1A6D896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73CF4C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887779E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3. סוגי המידע הנאסף</w:t>
      </w:r>
    </w:p>
    <w:p w14:paraId="0004D60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4934DC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מידע שאתה מוסר ביוזמתך:</w:t>
      </w:r>
    </w:p>
    <w:p w14:paraId="321B2AC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744DC1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שם מלא</w:t>
      </w:r>
    </w:p>
    <w:p w14:paraId="07BB9F32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מספר טלפון</w:t>
      </w:r>
    </w:p>
    <w:p w14:paraId="43D6EFE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כתובת דוא"ל</w:t>
      </w:r>
    </w:p>
    <w:p w14:paraId="27BEF16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פרטי הרשמה לחוגים ופעילויות</w:t>
      </w:r>
    </w:p>
    <w:p w14:paraId="633FA68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פרטי ילדים (לרבות גיל, מסגרת פעילות)</w:t>
      </w:r>
    </w:p>
    <w:p w14:paraId="1BE4660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פרטים לצורכי ביטוח ובטיחות (לפי צורך)</w:t>
      </w:r>
    </w:p>
    <w:p w14:paraId="242B045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15269B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מידע הנאסף אוטומטית:</w:t>
      </w:r>
    </w:p>
    <w:p w14:paraId="71AEE28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D354CB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כתובת 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>IP</w:t>
      </w:r>
    </w:p>
    <w:p w14:paraId="60CC726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סוג מכשיר ודפדפן</w:t>
      </w:r>
    </w:p>
    <w:p w14:paraId="1E4CB6A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זמני גלישה ודפים נצפים</w:t>
      </w:r>
    </w:p>
    <w:p w14:paraId="0008D09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D37A84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4. מטרות השימוש במידע</w:t>
      </w:r>
    </w:p>
    <w:p w14:paraId="122F4A69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המידע ישמש למטרות הבאות:</w:t>
      </w:r>
    </w:p>
    <w:p w14:paraId="3B4663D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1670930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רישום וניהול חוגים ופעילויות</w:t>
      </w:r>
    </w:p>
    <w:p w14:paraId="77C4892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ניהול משתתפים ונוכחות</w:t>
      </w:r>
    </w:p>
    <w:p w14:paraId="49CE2CF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גביית תשלומים והפקת חשבוניות</w:t>
      </w:r>
    </w:p>
    <w:p w14:paraId="05A0594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יצירת קשר עם המשתמשים</w:t>
      </w:r>
    </w:p>
    <w:p w14:paraId="738CAB5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טיפול בפניות ושירות לקוחות</w:t>
      </w:r>
    </w:p>
    <w:p w14:paraId="76960032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עמידה בדרישות חוק, ביטוח ובטיחות</w:t>
      </w:r>
    </w:p>
    <w:p w14:paraId="7392650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שיפור האתר והשירותים</w:t>
      </w:r>
    </w:p>
    <w:p w14:paraId="523B199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0523B95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לא ייעשה שימוש במידע למטרות אחרות ללא הסכמתך או ללא בסיס חוקי.</w:t>
      </w:r>
    </w:p>
    <w:p w14:paraId="128FEED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343842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AA678CF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FDEF64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10856FB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3FD6852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F2BA62B" w14:textId="77777777" w:rsidR="0082752C" w:rsidRPr="006B59E1" w:rsidRDefault="0082752C" w:rsidP="00C97E6F">
      <w:pPr>
        <w:jc w:val="center"/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A443EFC" w14:textId="1E64CEB8" w:rsidR="0082752C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noProof/>
          <w:kern w:val="2"/>
          <w:sz w:val="24"/>
          <w:szCs w:val="24"/>
          <w:lang w:eastAsia="en-US"/>
        </w:rPr>
        <w:drawing>
          <wp:anchor distT="0" distB="0" distL="114300" distR="114300" simplePos="0" relativeHeight="251658239" behindDoc="1" locked="0" layoutInCell="1" allowOverlap="1" wp14:anchorId="32622273" wp14:editId="7009740F">
            <wp:simplePos x="0" y="0"/>
            <wp:positionH relativeFrom="page">
              <wp:posOffset>-117591</wp:posOffset>
            </wp:positionH>
            <wp:positionV relativeFrom="paragraph">
              <wp:posOffset>-470939</wp:posOffset>
            </wp:positionV>
            <wp:extent cx="7559675" cy="10693400"/>
            <wp:effectExtent l="0" t="0" r="3175" b="0"/>
            <wp:wrapNone/>
            <wp:docPr id="64903391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488AA" w14:textId="55FE9B7E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061D7B1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893AC92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BB99264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67DA54E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F52CF1C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853546B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7BBAAD0" w14:textId="0DE17C28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5. האם חלה חובה למסור מידע</w:t>
      </w:r>
    </w:p>
    <w:p w14:paraId="2594CB3A" w14:textId="49BE3238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845257E" w14:textId="784AE786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מסירת חלק מהמידע נדרשת לצורך רישום לפעילויות, ביטוח, גבייה או עמידה בדרישות חוק.</w:t>
      </w:r>
    </w:p>
    <w:p w14:paraId="6FBC402B" w14:textId="621DAECE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אי מסירת מידע עשויה למנוע מתן שירותים מסוימים.</w:t>
      </w:r>
    </w:p>
    <w:p w14:paraId="23F692F4" w14:textId="1D6017F4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57072AE" w14:textId="56E0C51F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6. העברת מידע לצדדים שלישיים</w:t>
      </w:r>
    </w:p>
    <w:p w14:paraId="05EC6777" w14:textId="6A7843F5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949E312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החברה עשויה להעביר מידע לספקים מטעמה, לרבות:</w:t>
      </w:r>
    </w:p>
    <w:p w14:paraId="0299152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5CCB34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ספקי סליקה</w:t>
      </w:r>
    </w:p>
    <w:p w14:paraId="5905D91F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ספקי אחסון ענן</w:t>
      </w:r>
    </w:p>
    <w:p w14:paraId="50676B8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ספקי מערכות מידע ומוקדים</w:t>
      </w:r>
    </w:p>
    <w:p w14:paraId="2A95F2A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ספקי שירות טכני</w:t>
      </w:r>
    </w:p>
    <w:p w14:paraId="558A3F11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3A23F9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העברת המידע תיעשה רק לצורך מתן השירות ותחת התחייבות לשמירה על סודיות ואבטחת מידע.</w:t>
      </w:r>
    </w:p>
    <w:p w14:paraId="726DC06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77BB6C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7. העברת מידע לחו"ל</w:t>
      </w:r>
    </w:p>
    <w:p w14:paraId="60204F3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28B666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ייתכן כי מידע יישמר או יעובד בשרתים מחוץ לישראל (למשל באמצעות שירותי ענן).</w:t>
      </w:r>
    </w:p>
    <w:p w14:paraId="48E4D942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במקרים אלו ננקטים אמצעים סבירים להבטחת רמת הגנה נאותה בהתאם לדין.</w:t>
      </w:r>
    </w:p>
    <w:p w14:paraId="0E6F9045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8FE71FE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8. שימוש בקובצי 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>Cookies</w:t>
      </w: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וטכנולוגיות דומות</w:t>
      </w:r>
    </w:p>
    <w:p w14:paraId="04680FB1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72EBAC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האתר עושה שימוש בקובצי 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>Cookies</w:t>
      </w: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לצרכים הבאים:</w:t>
      </w:r>
    </w:p>
    <w:p w14:paraId="46C0A7C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7F179A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תפעול תקין של האתר</w:t>
      </w:r>
    </w:p>
    <w:p w14:paraId="35D5A96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ניתוח נתוני שימוש (למשל באמצעות 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>Google Analytics</w:t>
      </w: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)</w:t>
      </w:r>
    </w:p>
    <w:p w14:paraId="60D0C02A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שיפור חוויית המשתמש</w:t>
      </w:r>
    </w:p>
    <w:p w14:paraId="4368ECB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B4EF49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חלק מהעוגיות הן חיוניות וחלקן אופציונליות.</w:t>
      </w:r>
    </w:p>
    <w:p w14:paraId="0F09135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A3831C5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המשתמש יכול לשלוט בהגדרות ה-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>Cookies</w:t>
      </w: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באמצעות הדפדפן או באמצעות כלי ניהול הסכמות באתר.</w:t>
      </w:r>
    </w:p>
    <w:p w14:paraId="08DA36C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673119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למידע נוסף:</w:t>
      </w:r>
    </w:p>
    <w:p w14:paraId="7777477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lang w:eastAsia="en-US"/>
        </w:rPr>
        <w:t>[</w:t>
      </w:r>
      <w:proofErr w:type="gramStart"/>
      <w:r w:rsidRPr="006B59E1">
        <w:rPr>
          <w:rFonts w:ascii="David" w:hAnsi="David" w:cs="David"/>
          <w:kern w:val="2"/>
          <w:sz w:val="24"/>
          <w:szCs w:val="24"/>
          <w:lang w:eastAsia="en-US"/>
        </w:rPr>
        <w:t>https://policies.google.com/technologies/cookies](</w:t>
      </w:r>
      <w:proofErr w:type="gramEnd"/>
      <w:r w:rsidRPr="006B59E1">
        <w:rPr>
          <w:rFonts w:ascii="David" w:hAnsi="David" w:cs="David"/>
          <w:kern w:val="2"/>
          <w:sz w:val="24"/>
          <w:szCs w:val="24"/>
          <w:lang w:eastAsia="en-US"/>
        </w:rPr>
        <w:t>https://policies.google.com/technologies/cookies)</w:t>
      </w:r>
    </w:p>
    <w:p w14:paraId="35FC959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60480A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9. אבטחת מידע</w:t>
      </w:r>
    </w:p>
    <w:p w14:paraId="65C9421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4FA477F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החברה נוקטת באמצעי אבטחת מידע סבירים ומקובלים, לרבות:</w:t>
      </w:r>
    </w:p>
    <w:p w14:paraId="4095C1B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C3600AB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בקרת גישה והרשאות לפי תפקיד</w:t>
      </w:r>
    </w:p>
    <w:p w14:paraId="4EC482E0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הצפנת מידע בתקשורת</w:t>
      </w:r>
    </w:p>
    <w:p w14:paraId="63DDB4A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ניטור וגישה מבוקרת למידע</w:t>
      </w:r>
    </w:p>
    <w:p w14:paraId="4B68260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נהלים פנימיים</w:t>
      </w:r>
    </w:p>
    <w:p w14:paraId="7587158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A51F771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למרות זאת, לא ניתן להבטיח אבטחה מוחלטת.</w:t>
      </w:r>
    </w:p>
    <w:p w14:paraId="158E9FC4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1B93E365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10. שמירת מידע</w:t>
      </w:r>
    </w:p>
    <w:p w14:paraId="13874E3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8D07A7B" w14:textId="3471AFF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המידע יישמר למשך הזמן הנדרש לצורך המטרות שלשמן נאסף או בהתאם לדרישות הדין, ולאחר מכן יימחק או יי</w:t>
      </w:r>
      <w:r w:rsidR="006B59E1" w:rsidRPr="006B59E1">
        <w:rPr>
          <w:rFonts w:ascii="David" w:hAnsi="David" w:cs="David" w:hint="cs"/>
          <w:kern w:val="2"/>
          <w:sz w:val="24"/>
          <w:szCs w:val="24"/>
          <w:rtl/>
          <w:lang w:eastAsia="en-US"/>
        </w:rPr>
        <w:t>עלם</w:t>
      </w: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.</w:t>
      </w:r>
    </w:p>
    <w:p w14:paraId="5A9A2F28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6DC40A4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1967021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D43F9E1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60A60EC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7C57761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726BE1FC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DFBB2EA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306BE42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9E695F5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9BF01E8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B0FF1AF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BF5ED1F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37ACAE8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0F7AD1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8B8B84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11. הגנה על פרטיות קטינים</w:t>
      </w:r>
    </w:p>
    <w:p w14:paraId="218262F9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221BADF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איסוף מידע על קטינים יתבצע באישור הורה או אפוטרופוס</w:t>
      </w:r>
    </w:p>
    <w:p w14:paraId="1AEDCFD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המידע ישמש לצורך הפעילות בלבד</w:t>
      </w:r>
    </w:p>
    <w:p w14:paraId="304A8521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לא ייעשה שימוש שיווקי ללא הסכמה מפורשת</w:t>
      </w:r>
    </w:p>
    <w:p w14:paraId="35E214A9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3D3F70C9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12. תשלומים ואבטחת מידע פיננסי</w:t>
      </w:r>
    </w:p>
    <w:p w14:paraId="45D69D3F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55B45A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הסליקה מתבצעת באמצעות ספק חיצוני העומד בתקן </w:t>
      </w:r>
      <w:r w:rsidRPr="006B59E1">
        <w:rPr>
          <w:rFonts w:ascii="David" w:hAnsi="David" w:cs="David"/>
          <w:kern w:val="2"/>
          <w:sz w:val="24"/>
          <w:szCs w:val="24"/>
          <w:lang w:eastAsia="en-US"/>
        </w:rPr>
        <w:t>PCI-DSS</w:t>
      </w:r>
    </w:p>
    <w:p w14:paraId="298B708F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החברה אינה שומרת פרטי כרטיס אשראי מלאים</w:t>
      </w:r>
    </w:p>
    <w:p w14:paraId="6569D877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ייתכן שיישמרו פרטים חלקיים לצורכי זיהוי ובקרה בלבד</w:t>
      </w:r>
    </w:p>
    <w:p w14:paraId="28A2481D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7D49E66" w14:textId="33E4F248" w:rsidR="00C97E6F" w:rsidRPr="006B59E1" w:rsidRDefault="0082752C" w:rsidP="00C97E6F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13. זכויות המשתמש</w:t>
      </w:r>
      <w:r w:rsidR="00C97E6F" w:rsidRPr="006B59E1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62336" behindDoc="1" locked="0" layoutInCell="0" allowOverlap="1" wp14:anchorId="1390B320" wp14:editId="61935BB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0692130"/>
            <wp:effectExtent l="0" t="0" r="3810" b="0"/>
            <wp:wrapNone/>
            <wp:docPr id="798765929" name="תמונה 2" descr="nesher_yahad_da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sher_yahad_daf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35925" w14:textId="77777777" w:rsidR="00C97E6F" w:rsidRPr="006B59E1" w:rsidRDefault="00C97E6F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A2A3886" w14:textId="12CD9329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בהתאם לחוק הגנת הפרטיות, עומדות לך הזכויות הבאות:</w:t>
      </w:r>
    </w:p>
    <w:p w14:paraId="10C733F1" w14:textId="71DC5CD9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5204E10" w14:textId="53A89543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עיון במידע</w:t>
      </w:r>
    </w:p>
    <w:p w14:paraId="035F876B" w14:textId="60C9CC52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תיקון מידע</w:t>
      </w:r>
    </w:p>
    <w:p w14:paraId="02DAD1EA" w14:textId="4DD308E4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מחיקת מידע (בכפוף לדין)</w:t>
      </w:r>
    </w:p>
    <w:p w14:paraId="1FB3C0C5" w14:textId="44C53495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DF71957" w14:textId="58E27CD9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למימוש זכויותיך ניתן לפנות בדוא"ל:</w:t>
      </w:r>
    </w:p>
    <w:p w14:paraId="1B93EBEF" w14:textId="72DE1650" w:rsidR="0082752C" w:rsidRPr="006B59E1" w:rsidRDefault="006B59E1" w:rsidP="0082752C">
      <w:pPr>
        <w:rPr>
          <w:rFonts w:ascii="David" w:hAnsi="David" w:cs="David"/>
          <w:kern w:val="2"/>
          <w:sz w:val="24"/>
          <w:szCs w:val="24"/>
          <w:lang w:eastAsia="en-US"/>
        </w:rPr>
      </w:pPr>
      <w:hyperlink r:id="rId10" w:history="1">
        <w:r w:rsidR="0082752C" w:rsidRPr="006B59E1">
          <w:rPr>
            <w:rFonts w:ascii="David" w:hAnsi="David" w:cs="David"/>
            <w:kern w:val="2"/>
            <w:sz w:val="24"/>
            <w:szCs w:val="24"/>
            <w:u w:val="single"/>
            <w:lang w:eastAsia="en-US"/>
          </w:rPr>
          <w:t>nesher@matnasim.org.il</w:t>
        </w:r>
      </w:hyperlink>
    </w:p>
    <w:p w14:paraId="14CEF4B0" w14:textId="44E9024E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628DB4A4" w14:textId="3D88435C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14. שינויים במדיניות</w:t>
      </w:r>
    </w:p>
    <w:p w14:paraId="7157D3F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16B8325" w14:textId="497B5CA5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החברה רשאית לעדכן מדיניות זו מעת לעת.</w:t>
      </w:r>
    </w:p>
    <w:p w14:paraId="2493092C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הגרסה המעודכנת תפורסם באתר.</w:t>
      </w:r>
    </w:p>
    <w:p w14:paraId="37D3919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4A84EE99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 xml:space="preserve"> 15. יצירת קשר</w:t>
      </w:r>
    </w:p>
    <w:p w14:paraId="68C24BE1" w14:textId="0850DD30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00E5F0F3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  <w:r w:rsidRPr="006B59E1">
        <w:rPr>
          <w:rFonts w:ascii="David" w:hAnsi="David" w:cs="David"/>
          <w:kern w:val="2"/>
          <w:sz w:val="24"/>
          <w:szCs w:val="24"/>
          <w:rtl/>
          <w:lang w:eastAsia="en-US"/>
        </w:rPr>
        <w:t>לשאלות או פניות בנושא פרטיות:</w:t>
      </w:r>
    </w:p>
    <w:p w14:paraId="10595792" w14:textId="77777777" w:rsidR="0082752C" w:rsidRPr="006B59E1" w:rsidRDefault="006B59E1" w:rsidP="0082752C">
      <w:pPr>
        <w:rPr>
          <w:rFonts w:ascii="David" w:hAnsi="David" w:cs="David"/>
          <w:kern w:val="2"/>
          <w:sz w:val="24"/>
          <w:szCs w:val="24"/>
          <w:lang w:eastAsia="en-US"/>
        </w:rPr>
      </w:pPr>
      <w:hyperlink r:id="rId11" w:history="1">
        <w:r w:rsidR="0082752C" w:rsidRPr="006B59E1">
          <w:rPr>
            <w:rFonts w:ascii="David" w:hAnsi="David" w:cs="David"/>
            <w:kern w:val="2"/>
            <w:sz w:val="24"/>
            <w:szCs w:val="24"/>
            <w:u w:val="single"/>
            <w:lang w:eastAsia="en-US"/>
          </w:rPr>
          <w:t>nesher@matnasim.org.il</w:t>
        </w:r>
      </w:hyperlink>
    </w:p>
    <w:p w14:paraId="4E8145D8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rtl/>
          <w:lang w:eastAsia="en-US"/>
        </w:rPr>
      </w:pPr>
    </w:p>
    <w:p w14:paraId="50615196" w14:textId="77777777" w:rsidR="0082752C" w:rsidRPr="006B59E1" w:rsidRDefault="0082752C" w:rsidP="0082752C">
      <w:pPr>
        <w:rPr>
          <w:rFonts w:ascii="David" w:hAnsi="David" w:cs="David"/>
          <w:kern w:val="2"/>
          <w:sz w:val="24"/>
          <w:szCs w:val="24"/>
          <w:lang w:eastAsia="en-US"/>
        </w:rPr>
      </w:pPr>
    </w:p>
    <w:p w14:paraId="081C6989" w14:textId="1B2AECAB" w:rsidR="00B53E9B" w:rsidRPr="006B59E1" w:rsidRDefault="00B53E9B" w:rsidP="0082752C">
      <w:pPr>
        <w:pStyle w:val="a3"/>
        <w:spacing w:line="480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sectPr w:rsidR="00B53E9B" w:rsidRPr="006B59E1" w:rsidSect="00A34B12">
      <w:pgSz w:w="11906" w:h="16838"/>
      <w:pgMar w:top="720" w:right="397" w:bottom="397" w:left="720" w:header="709" w:footer="709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D560" w14:textId="77777777" w:rsidR="00746D1E" w:rsidRDefault="00746D1E" w:rsidP="00C97E6F">
      <w:r>
        <w:separator/>
      </w:r>
    </w:p>
  </w:endnote>
  <w:endnote w:type="continuationSeparator" w:id="0">
    <w:p w14:paraId="1E8FE496" w14:textId="77777777" w:rsidR="00746D1E" w:rsidRDefault="00746D1E" w:rsidP="00C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B230" w14:textId="77777777" w:rsidR="00746D1E" w:rsidRDefault="00746D1E" w:rsidP="00C97E6F">
      <w:r>
        <w:separator/>
      </w:r>
    </w:p>
  </w:footnote>
  <w:footnote w:type="continuationSeparator" w:id="0">
    <w:p w14:paraId="07DB70B5" w14:textId="77777777" w:rsidR="00746D1E" w:rsidRDefault="00746D1E" w:rsidP="00C97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1D0"/>
    <w:multiLevelType w:val="hybridMultilevel"/>
    <w:tmpl w:val="B3C65098"/>
    <w:lvl w:ilvl="0" w:tplc="7B86458E">
      <w:numFmt w:val="bullet"/>
      <w:lvlText w:val=""/>
      <w:lvlJc w:val="left"/>
      <w:pPr>
        <w:ind w:left="502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074"/>
    <w:multiLevelType w:val="hybridMultilevel"/>
    <w:tmpl w:val="2EDC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1908"/>
    <w:multiLevelType w:val="multilevel"/>
    <w:tmpl w:val="F41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B06DD"/>
    <w:multiLevelType w:val="hybridMultilevel"/>
    <w:tmpl w:val="B3C65098"/>
    <w:lvl w:ilvl="0" w:tplc="7B86458E">
      <w:numFmt w:val="bullet"/>
      <w:lvlText w:val=""/>
      <w:lvlJc w:val="left"/>
      <w:pPr>
        <w:ind w:left="502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B4245"/>
    <w:multiLevelType w:val="hybridMultilevel"/>
    <w:tmpl w:val="27B2384E"/>
    <w:lvl w:ilvl="0" w:tplc="49EC39B4">
      <w:start w:val="1"/>
      <w:numFmt w:val="bullet"/>
      <w:lvlText w:val=""/>
      <w:lvlJc w:val="left"/>
      <w:pPr>
        <w:ind w:left="15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529868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F20"/>
    <w:multiLevelType w:val="hybridMultilevel"/>
    <w:tmpl w:val="08B8D6BC"/>
    <w:lvl w:ilvl="0" w:tplc="DFC4F5AA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8B6"/>
    <w:multiLevelType w:val="hybridMultilevel"/>
    <w:tmpl w:val="F6C219D6"/>
    <w:lvl w:ilvl="0" w:tplc="C90A3B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04132">
    <w:abstractNumId w:val="3"/>
  </w:num>
  <w:num w:numId="2" w16cid:durableId="233442511">
    <w:abstractNumId w:val="3"/>
  </w:num>
  <w:num w:numId="3" w16cid:durableId="1448890101">
    <w:abstractNumId w:val="7"/>
  </w:num>
  <w:num w:numId="4" w16cid:durableId="1199775622">
    <w:abstractNumId w:val="6"/>
  </w:num>
  <w:num w:numId="5" w16cid:durableId="1384795843">
    <w:abstractNumId w:val="2"/>
  </w:num>
  <w:num w:numId="6" w16cid:durableId="177281185">
    <w:abstractNumId w:val="1"/>
  </w:num>
  <w:num w:numId="7" w16cid:durableId="1724790665">
    <w:abstractNumId w:val="4"/>
  </w:num>
  <w:num w:numId="8" w16cid:durableId="554050958">
    <w:abstractNumId w:val="0"/>
  </w:num>
  <w:num w:numId="9" w16cid:durableId="1782190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EE"/>
    <w:rsid w:val="00045237"/>
    <w:rsid w:val="00054FA1"/>
    <w:rsid w:val="000628D2"/>
    <w:rsid w:val="000C09F2"/>
    <w:rsid w:val="000E0684"/>
    <w:rsid w:val="000E431A"/>
    <w:rsid w:val="000E4A7F"/>
    <w:rsid w:val="00123850"/>
    <w:rsid w:val="00124264"/>
    <w:rsid w:val="0014457C"/>
    <w:rsid w:val="00144D43"/>
    <w:rsid w:val="00150437"/>
    <w:rsid w:val="00181515"/>
    <w:rsid w:val="00181E88"/>
    <w:rsid w:val="00194504"/>
    <w:rsid w:val="001D1459"/>
    <w:rsid w:val="001D3326"/>
    <w:rsid w:val="001E1919"/>
    <w:rsid w:val="001E1AD8"/>
    <w:rsid w:val="001F0B45"/>
    <w:rsid w:val="001F686D"/>
    <w:rsid w:val="0021009A"/>
    <w:rsid w:val="00211870"/>
    <w:rsid w:val="00243F93"/>
    <w:rsid w:val="0025515F"/>
    <w:rsid w:val="0026718F"/>
    <w:rsid w:val="002841F4"/>
    <w:rsid w:val="002A1605"/>
    <w:rsid w:val="002A3E56"/>
    <w:rsid w:val="002B2353"/>
    <w:rsid w:val="002D0502"/>
    <w:rsid w:val="003019D6"/>
    <w:rsid w:val="003338F2"/>
    <w:rsid w:val="0035336E"/>
    <w:rsid w:val="0035369B"/>
    <w:rsid w:val="00394439"/>
    <w:rsid w:val="004405D0"/>
    <w:rsid w:val="00491D58"/>
    <w:rsid w:val="004D5C86"/>
    <w:rsid w:val="004D6DAA"/>
    <w:rsid w:val="00511B03"/>
    <w:rsid w:val="005227BB"/>
    <w:rsid w:val="00526C41"/>
    <w:rsid w:val="00544A79"/>
    <w:rsid w:val="00550C34"/>
    <w:rsid w:val="005B5A4F"/>
    <w:rsid w:val="005C27EE"/>
    <w:rsid w:val="005E2C22"/>
    <w:rsid w:val="006158A5"/>
    <w:rsid w:val="0063738F"/>
    <w:rsid w:val="00641834"/>
    <w:rsid w:val="00663763"/>
    <w:rsid w:val="006936D7"/>
    <w:rsid w:val="006954C1"/>
    <w:rsid w:val="006B59E1"/>
    <w:rsid w:val="006C7855"/>
    <w:rsid w:val="00704D97"/>
    <w:rsid w:val="00746D1E"/>
    <w:rsid w:val="00774366"/>
    <w:rsid w:val="00787047"/>
    <w:rsid w:val="007B1DCE"/>
    <w:rsid w:val="007D709E"/>
    <w:rsid w:val="007E43D1"/>
    <w:rsid w:val="00811376"/>
    <w:rsid w:val="00814721"/>
    <w:rsid w:val="0082752C"/>
    <w:rsid w:val="00830ED5"/>
    <w:rsid w:val="00840921"/>
    <w:rsid w:val="00840FB2"/>
    <w:rsid w:val="008648AD"/>
    <w:rsid w:val="00874DD2"/>
    <w:rsid w:val="00875888"/>
    <w:rsid w:val="008762E6"/>
    <w:rsid w:val="00886C2C"/>
    <w:rsid w:val="008A3E4C"/>
    <w:rsid w:val="008A3FFF"/>
    <w:rsid w:val="008B1FE0"/>
    <w:rsid w:val="008C79FE"/>
    <w:rsid w:val="008D275E"/>
    <w:rsid w:val="00904742"/>
    <w:rsid w:val="009261CF"/>
    <w:rsid w:val="00960554"/>
    <w:rsid w:val="009E03E5"/>
    <w:rsid w:val="009E23B4"/>
    <w:rsid w:val="00A34B12"/>
    <w:rsid w:val="00A90BDF"/>
    <w:rsid w:val="00AC47B3"/>
    <w:rsid w:val="00AF24FB"/>
    <w:rsid w:val="00AF40A3"/>
    <w:rsid w:val="00B00EC4"/>
    <w:rsid w:val="00B2475D"/>
    <w:rsid w:val="00B422B6"/>
    <w:rsid w:val="00B53E9B"/>
    <w:rsid w:val="00B60811"/>
    <w:rsid w:val="00B94346"/>
    <w:rsid w:val="00BB3458"/>
    <w:rsid w:val="00BC2302"/>
    <w:rsid w:val="00BC7DAE"/>
    <w:rsid w:val="00BD566D"/>
    <w:rsid w:val="00BD6767"/>
    <w:rsid w:val="00BE5BFD"/>
    <w:rsid w:val="00C210C1"/>
    <w:rsid w:val="00C24978"/>
    <w:rsid w:val="00C53048"/>
    <w:rsid w:val="00C5700B"/>
    <w:rsid w:val="00C65954"/>
    <w:rsid w:val="00C6667D"/>
    <w:rsid w:val="00C67C8A"/>
    <w:rsid w:val="00C71681"/>
    <w:rsid w:val="00C71EC4"/>
    <w:rsid w:val="00C860B7"/>
    <w:rsid w:val="00C97E6F"/>
    <w:rsid w:val="00CB109C"/>
    <w:rsid w:val="00CC078A"/>
    <w:rsid w:val="00CE1950"/>
    <w:rsid w:val="00CF0973"/>
    <w:rsid w:val="00D239DF"/>
    <w:rsid w:val="00D245B9"/>
    <w:rsid w:val="00D35393"/>
    <w:rsid w:val="00D82753"/>
    <w:rsid w:val="00DA2115"/>
    <w:rsid w:val="00DB1920"/>
    <w:rsid w:val="00DC4994"/>
    <w:rsid w:val="00DD0111"/>
    <w:rsid w:val="00E13109"/>
    <w:rsid w:val="00E1498A"/>
    <w:rsid w:val="00E3794C"/>
    <w:rsid w:val="00E74D68"/>
    <w:rsid w:val="00EB25BC"/>
    <w:rsid w:val="00EF4938"/>
    <w:rsid w:val="00F275A3"/>
    <w:rsid w:val="00F67247"/>
    <w:rsid w:val="00F728BA"/>
    <w:rsid w:val="00F772EE"/>
    <w:rsid w:val="00F85B1F"/>
    <w:rsid w:val="00F86AEC"/>
    <w:rsid w:val="00FB2A73"/>
    <w:rsid w:val="00FB592C"/>
    <w:rsid w:val="00FC1BCC"/>
    <w:rsid w:val="00FC2E73"/>
    <w:rsid w:val="00FF34B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D3DE"/>
  <w15:chartTrackingRefBased/>
  <w15:docId w15:val="{A24DC3A4-C2BC-4646-B068-AA26354E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EE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F772EE"/>
    <w:pPr>
      <w:keepNext/>
      <w:jc w:val="center"/>
      <w:outlineLvl w:val="0"/>
    </w:pPr>
    <w:rPr>
      <w:b/>
      <w:bCs/>
      <w:i/>
      <w:iCs/>
      <w:sz w:val="40"/>
      <w:szCs w:val="40"/>
      <w:u w:val="single"/>
    </w:rPr>
  </w:style>
  <w:style w:type="paragraph" w:styleId="2">
    <w:name w:val="heading 2"/>
    <w:basedOn w:val="a"/>
    <w:next w:val="a"/>
    <w:link w:val="20"/>
    <w:qFormat/>
    <w:rsid w:val="00F772EE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F772EE"/>
    <w:rPr>
      <w:rFonts w:ascii="Times New Roman" w:eastAsia="Times New Roman" w:hAnsi="Times New Roman" w:cs="Narkisim"/>
      <w:b/>
      <w:bCs/>
      <w:i/>
      <w:iCs/>
      <w:sz w:val="40"/>
      <w:szCs w:val="40"/>
      <w:u w:val="single"/>
      <w:lang w:eastAsia="he-IL"/>
    </w:rPr>
  </w:style>
  <w:style w:type="character" w:customStyle="1" w:styleId="20">
    <w:name w:val="כותרת 2 תו"/>
    <w:basedOn w:val="a0"/>
    <w:link w:val="2"/>
    <w:rsid w:val="00F772EE"/>
    <w:rPr>
      <w:rFonts w:ascii="Times New Roman" w:eastAsia="Times New Roman" w:hAnsi="Times New Roman" w:cs="Narkisim"/>
      <w:i/>
      <w:iCs/>
      <w:sz w:val="28"/>
      <w:szCs w:val="28"/>
      <w:lang w:eastAsia="he-IL"/>
    </w:rPr>
  </w:style>
  <w:style w:type="paragraph" w:styleId="a3">
    <w:name w:val="Title"/>
    <w:aliases w:val="תואר"/>
    <w:basedOn w:val="a"/>
    <w:link w:val="a4"/>
    <w:qFormat/>
    <w:rsid w:val="00F772EE"/>
    <w:pPr>
      <w:jc w:val="center"/>
    </w:pPr>
    <w:rPr>
      <w:i/>
      <w:iCs/>
    </w:rPr>
  </w:style>
  <w:style w:type="character" w:customStyle="1" w:styleId="a4">
    <w:name w:val="כותרת טקסט תו"/>
    <w:aliases w:val="תואר תו"/>
    <w:basedOn w:val="a0"/>
    <w:link w:val="a3"/>
    <w:rsid w:val="00F772EE"/>
    <w:rPr>
      <w:rFonts w:ascii="Times New Roman" w:eastAsia="Times New Roman" w:hAnsi="Times New Roman" w:cs="Narkisim"/>
      <w:i/>
      <w:iCs/>
      <w:sz w:val="28"/>
      <w:szCs w:val="28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E13109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13109"/>
    <w:rPr>
      <w:rFonts w:ascii="Tahoma" w:eastAsia="Times New Roman" w:hAnsi="Tahoma" w:cs="Tahoma"/>
      <w:sz w:val="18"/>
      <w:szCs w:val="18"/>
      <w:lang w:eastAsia="he-IL"/>
    </w:rPr>
  </w:style>
  <w:style w:type="paragraph" w:styleId="a7">
    <w:name w:val="List Paragraph"/>
    <w:basedOn w:val="a"/>
    <w:uiPriority w:val="34"/>
    <w:qFormat/>
    <w:rsid w:val="00CC078A"/>
    <w:pPr>
      <w:ind w:left="720"/>
      <w:contextualSpacing/>
    </w:pPr>
  </w:style>
  <w:style w:type="table" w:styleId="a8">
    <w:name w:val="Table Grid"/>
    <w:basedOn w:val="a1"/>
    <w:uiPriority w:val="39"/>
    <w:rsid w:val="0035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7588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75888"/>
    <w:rPr>
      <w:b/>
      <w:bCs/>
    </w:rPr>
  </w:style>
  <w:style w:type="character" w:customStyle="1" w:styleId="whitespace-normal">
    <w:name w:val="whitespace-normal"/>
    <w:basedOn w:val="a0"/>
    <w:rsid w:val="00875888"/>
  </w:style>
  <w:style w:type="character" w:styleId="Hyperlink">
    <w:name w:val="Hyperlink"/>
    <w:basedOn w:val="a0"/>
    <w:uiPriority w:val="99"/>
    <w:unhideWhenUsed/>
    <w:rsid w:val="0082752C"/>
    <w:rPr>
      <w:rFonts w:cs="Times New Roman"/>
      <w:color w:val="0563C1" w:themeColor="hyperlink"/>
      <w:u w:val="single"/>
      <w:lang w:bidi="he-IL"/>
    </w:rPr>
  </w:style>
  <w:style w:type="paragraph" w:styleId="aa">
    <w:name w:val="header"/>
    <w:basedOn w:val="a"/>
    <w:link w:val="ab"/>
    <w:uiPriority w:val="99"/>
    <w:unhideWhenUsed/>
    <w:rsid w:val="00C97E6F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C97E6F"/>
    <w:rPr>
      <w:rFonts w:ascii="Times New Roman" w:eastAsia="Times New Roman" w:hAnsi="Times New Roman" w:cs="Narkisim"/>
      <w:sz w:val="28"/>
      <w:szCs w:val="28"/>
      <w:lang w:eastAsia="he-IL"/>
    </w:rPr>
  </w:style>
  <w:style w:type="paragraph" w:styleId="ac">
    <w:name w:val="footer"/>
    <w:basedOn w:val="a"/>
    <w:link w:val="ad"/>
    <w:uiPriority w:val="99"/>
    <w:unhideWhenUsed/>
    <w:rsid w:val="00C97E6F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C97E6F"/>
    <w:rPr>
      <w:rFonts w:ascii="Times New Roman" w:eastAsia="Times New Roman" w:hAnsi="Times New Roman" w:cs="Narkisim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her@matnasim.org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sher@matnasim.org.i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sher@matnasim.org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נשר מתנס</dc:creator>
  <cp:keywords/>
  <dc:description/>
  <cp:lastModifiedBy>רוזי גולדשטיין</cp:lastModifiedBy>
  <cp:revision>13</cp:revision>
  <cp:lastPrinted>2026-02-01T10:31:00Z</cp:lastPrinted>
  <dcterms:created xsi:type="dcterms:W3CDTF">2025-05-13T07:57:00Z</dcterms:created>
  <dcterms:modified xsi:type="dcterms:W3CDTF">2026-05-04T11:02:00Z</dcterms:modified>
</cp:coreProperties>
</file>